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7E66A" w14:textId="77777777" w:rsidR="001A6569" w:rsidRDefault="00410D15">
      <w:pPr>
        <w:spacing w:after="0" w:line="259" w:lineRule="auto"/>
        <w:ind w:left="-680" w:right="4072" w:firstLine="0"/>
      </w:pPr>
      <w:r>
        <w:rPr>
          <w:noProof/>
        </w:rPr>
        <w:drawing>
          <wp:anchor distT="0" distB="0" distL="114300" distR="114300" simplePos="0" relativeHeight="251658240" behindDoc="0" locked="0" layoutInCell="1" allowOverlap="0" wp14:anchorId="2F0D2900" wp14:editId="26EAB1CE">
            <wp:simplePos x="0" y="0"/>
            <wp:positionH relativeFrom="page">
              <wp:posOffset>0</wp:posOffset>
            </wp:positionH>
            <wp:positionV relativeFrom="page">
              <wp:posOffset>0</wp:posOffset>
            </wp:positionV>
            <wp:extent cx="5306569" cy="7543800"/>
            <wp:effectExtent l="0" t="0" r="0" b="0"/>
            <wp:wrapTopAndBottom/>
            <wp:docPr id="38154" name="Picture 38154"/>
            <wp:cNvGraphicFramePr/>
            <a:graphic xmlns:a="http://schemas.openxmlformats.org/drawingml/2006/main">
              <a:graphicData uri="http://schemas.openxmlformats.org/drawingml/2006/picture">
                <pic:pic xmlns:pic="http://schemas.openxmlformats.org/drawingml/2006/picture">
                  <pic:nvPicPr>
                    <pic:cNvPr id="38154" name="Picture 38154"/>
                    <pic:cNvPicPr/>
                  </pic:nvPicPr>
                  <pic:blipFill>
                    <a:blip r:embed="rId7"/>
                    <a:stretch>
                      <a:fillRect/>
                    </a:stretch>
                  </pic:blipFill>
                  <pic:spPr>
                    <a:xfrm>
                      <a:off x="0" y="0"/>
                      <a:ext cx="5306569" cy="7543800"/>
                    </a:xfrm>
                    <a:prstGeom prst="rect">
                      <a:avLst/>
                    </a:prstGeom>
                  </pic:spPr>
                </pic:pic>
              </a:graphicData>
            </a:graphic>
          </wp:anchor>
        </w:drawing>
      </w:r>
      <w:r>
        <w:br w:type="page"/>
      </w:r>
    </w:p>
    <w:p w14:paraId="245F258F" w14:textId="1B774D35" w:rsidR="001A6569" w:rsidRDefault="00410D15">
      <w:pPr>
        <w:pStyle w:val="Heading1"/>
        <w:ind w:left="-5" w:right="-15"/>
      </w:pPr>
      <w:r>
        <w:lastRenderedPageBreak/>
        <w:t>BEST START GRANT</w:t>
      </w:r>
    </w:p>
    <w:p w14:paraId="7130A980" w14:textId="77777777" w:rsidR="001A6569" w:rsidRDefault="001A6569">
      <w:pPr>
        <w:sectPr w:rsidR="001A6569">
          <w:footerReference w:type="even" r:id="rId8"/>
          <w:footerReference w:type="default" r:id="rId9"/>
          <w:footerReference w:type="first" r:id="rId10"/>
          <w:pgSz w:w="8391" w:h="11906"/>
          <w:pgMar w:top="1319" w:right="4318" w:bottom="1294" w:left="680" w:header="720" w:footer="720" w:gutter="0"/>
          <w:cols w:space="720"/>
          <w:titlePg/>
        </w:sectPr>
      </w:pPr>
    </w:p>
    <w:p w14:paraId="72E3896F" w14:textId="77777777" w:rsidR="001A6569" w:rsidRDefault="00410D15">
      <w:pPr>
        <w:pStyle w:val="Heading2"/>
        <w:ind w:left="-5"/>
      </w:pPr>
      <w:r>
        <w:rPr>
          <w:color w:val="E52E5F"/>
        </w:rPr>
        <w:t>WHAT</w:t>
      </w:r>
    </w:p>
    <w:p w14:paraId="1E1C63EF" w14:textId="77777777" w:rsidR="001A6569" w:rsidRDefault="00410D15">
      <w:pPr>
        <w:spacing w:after="326"/>
        <w:ind w:left="-5"/>
      </w:pPr>
      <w:r>
        <w:t xml:space="preserve">The Best Start Grant School Age Payment is </w:t>
      </w:r>
      <w:r>
        <w:rPr>
          <w:b/>
        </w:rPr>
        <w:t>£252.50</w:t>
      </w:r>
      <w:r>
        <w:t xml:space="preserve"> for each child to help with the costs of children starting school. It is up to you what you spend it on, and you don’t need to show receipts</w:t>
      </w:r>
    </w:p>
    <w:p w14:paraId="42327DFF" w14:textId="77777777" w:rsidR="001A6569" w:rsidRDefault="00410D15">
      <w:pPr>
        <w:pStyle w:val="Heading2"/>
        <w:ind w:left="-5"/>
      </w:pPr>
      <w:r>
        <w:rPr>
          <w:color w:val="E52E5F"/>
        </w:rPr>
        <w:t>WHEN</w:t>
      </w:r>
    </w:p>
    <w:p w14:paraId="261885FE" w14:textId="77777777" w:rsidR="001A6569" w:rsidRDefault="00410D15">
      <w:pPr>
        <w:spacing w:after="230"/>
        <w:ind w:left="-5"/>
      </w:pPr>
      <w:r>
        <w:t xml:space="preserve">If your child’s date of birth is between 1 March 2016 and 28 February 2017, then you can apply between the 1 </w:t>
      </w:r>
      <w:r>
        <w:t>June 2021 and 28 February 2022.</w:t>
      </w:r>
    </w:p>
    <w:p w14:paraId="15D91966" w14:textId="77777777" w:rsidR="001A6569" w:rsidRDefault="00410D15">
      <w:pPr>
        <w:spacing w:after="230"/>
        <w:ind w:left="-5"/>
      </w:pPr>
      <w:r>
        <w:t>If your child’s date of birth is between 1 March 2017 and 28 February 2018 then you can apply between 1 June 2022 and 28 February 2023</w:t>
      </w:r>
    </w:p>
    <w:p w14:paraId="44B01367" w14:textId="77777777" w:rsidR="001A6569" w:rsidRDefault="00410D15">
      <w:pPr>
        <w:ind w:left="-5"/>
      </w:pPr>
      <w:r>
        <w:t>You cannot apply out with these dates.</w:t>
      </w:r>
    </w:p>
    <w:p w14:paraId="31E53CD9" w14:textId="77777777" w:rsidR="001A6569" w:rsidRDefault="00410D15">
      <w:pPr>
        <w:pStyle w:val="Heading2"/>
        <w:ind w:left="-5"/>
      </w:pPr>
      <w:r>
        <w:rPr>
          <w:color w:val="E52E5F"/>
        </w:rPr>
        <w:t>WHO</w:t>
      </w:r>
    </w:p>
    <w:p w14:paraId="425C0FEC" w14:textId="77777777" w:rsidR="001A6569" w:rsidRDefault="00410D15">
      <w:pPr>
        <w:ind w:left="-5" w:right="100"/>
      </w:pPr>
      <w:r>
        <w:t>You can claim this payment if you are responsi</w:t>
      </w:r>
      <w:r>
        <w:t>ble for a school age child (see previous information on application dates) and you or your partner are entitled to one or more of the following benefits listed below:  • Universal Credit</w:t>
      </w:r>
    </w:p>
    <w:p w14:paraId="60DBA853" w14:textId="77777777" w:rsidR="001A6569" w:rsidRDefault="00410D15">
      <w:pPr>
        <w:numPr>
          <w:ilvl w:val="0"/>
          <w:numId w:val="1"/>
        </w:numPr>
        <w:ind w:hanging="120"/>
      </w:pPr>
      <w:r>
        <w:t>Child Tax Credit or Working Tax    Credit</w:t>
      </w:r>
    </w:p>
    <w:p w14:paraId="65D55EF4" w14:textId="77777777" w:rsidR="001A6569" w:rsidRDefault="00410D15">
      <w:pPr>
        <w:numPr>
          <w:ilvl w:val="0"/>
          <w:numId w:val="1"/>
        </w:numPr>
        <w:ind w:hanging="120"/>
      </w:pPr>
      <w:r>
        <w:t>Income Support</w:t>
      </w:r>
    </w:p>
    <w:p w14:paraId="45A89892" w14:textId="77777777" w:rsidR="001A6569" w:rsidRDefault="00410D15">
      <w:pPr>
        <w:numPr>
          <w:ilvl w:val="0"/>
          <w:numId w:val="1"/>
        </w:numPr>
        <w:ind w:hanging="120"/>
      </w:pPr>
      <w:r>
        <w:t>Income-Based</w:t>
      </w:r>
      <w:r>
        <w:t xml:space="preserve"> Job Seekers    Allowance</w:t>
      </w:r>
    </w:p>
    <w:p w14:paraId="6FF20263" w14:textId="77777777" w:rsidR="001A6569" w:rsidRDefault="00410D15">
      <w:pPr>
        <w:numPr>
          <w:ilvl w:val="0"/>
          <w:numId w:val="1"/>
        </w:numPr>
        <w:ind w:hanging="120"/>
      </w:pPr>
      <w:r>
        <w:t>Income-Related Employment and    Support Allowance</w:t>
      </w:r>
    </w:p>
    <w:p w14:paraId="325278A4" w14:textId="77777777" w:rsidR="001A6569" w:rsidRDefault="00410D15">
      <w:pPr>
        <w:numPr>
          <w:ilvl w:val="0"/>
          <w:numId w:val="1"/>
        </w:numPr>
        <w:ind w:hanging="120"/>
      </w:pPr>
      <w:r>
        <w:t>Housing Benefit</w:t>
      </w:r>
    </w:p>
    <w:p w14:paraId="20EAFBFA" w14:textId="77777777" w:rsidR="001A6569" w:rsidRDefault="00410D15">
      <w:pPr>
        <w:numPr>
          <w:ilvl w:val="0"/>
          <w:numId w:val="1"/>
        </w:numPr>
        <w:spacing w:after="226"/>
        <w:ind w:hanging="120"/>
      </w:pPr>
      <w:r>
        <w:t>Pension Credit</w:t>
      </w:r>
    </w:p>
    <w:p w14:paraId="71D17BD6" w14:textId="769D6964" w:rsidR="001A6569" w:rsidRDefault="00410D15">
      <w:pPr>
        <w:spacing w:after="230"/>
        <w:ind w:left="-5"/>
      </w:pPr>
      <w:r>
        <w:t>You can apply anytime within the 9-month application window. If you have become responsible for a child, for instance as a kinship carer, you might</w:t>
      </w:r>
      <w:r>
        <w:t xml:space="preserve"> qualify for a payment even if a payment has already been made to someone else – as long as you were not that person’s partner when they received the grant, and the child is not living with that person.</w:t>
      </w:r>
    </w:p>
    <w:p w14:paraId="0C88AEAA" w14:textId="77777777" w:rsidR="001A6569" w:rsidRDefault="00410D15">
      <w:pPr>
        <w:ind w:left="-5"/>
      </w:pPr>
      <w:r>
        <w:t xml:space="preserve">Apply online or download a claim form at </w:t>
      </w:r>
      <w:r>
        <w:rPr>
          <w:b/>
        </w:rPr>
        <w:t>www.mygov.sc</w:t>
      </w:r>
      <w:r>
        <w:rPr>
          <w:b/>
        </w:rPr>
        <w:t xml:space="preserve">ot/best-start-grantbest-start-foods/how-to-apply </w:t>
      </w:r>
      <w:r>
        <w:t xml:space="preserve">or call </w:t>
      </w:r>
      <w:r>
        <w:rPr>
          <w:b/>
        </w:rPr>
        <w:t>0800 182 2222</w:t>
      </w:r>
      <w:r>
        <w:t xml:space="preserve"> to apply by phone or request a form.</w:t>
      </w:r>
    </w:p>
    <w:tbl>
      <w:tblPr>
        <w:tblStyle w:val="TableGrid"/>
        <w:tblpPr w:vertAnchor="text" w:horzAnchor="margin"/>
        <w:tblOverlap w:val="never"/>
        <w:tblW w:w="7077" w:type="dxa"/>
        <w:tblInd w:w="0" w:type="dxa"/>
        <w:tblCellMar>
          <w:top w:w="0" w:type="dxa"/>
          <w:left w:w="0" w:type="dxa"/>
          <w:bottom w:w="0" w:type="dxa"/>
          <w:right w:w="3357" w:type="dxa"/>
        </w:tblCellMar>
        <w:tblLook w:val="04A0" w:firstRow="1" w:lastRow="0" w:firstColumn="1" w:lastColumn="0" w:noHBand="0" w:noVBand="1"/>
      </w:tblPr>
      <w:tblGrid>
        <w:gridCol w:w="7077"/>
      </w:tblGrid>
      <w:tr w:rsidR="001A6569" w14:paraId="371AA76E" w14:textId="77777777">
        <w:trPr>
          <w:trHeight w:val="434"/>
        </w:trPr>
        <w:tc>
          <w:tcPr>
            <w:tcW w:w="3719" w:type="dxa"/>
            <w:tcBorders>
              <w:top w:val="nil"/>
              <w:left w:val="nil"/>
              <w:bottom w:val="nil"/>
              <w:right w:val="nil"/>
            </w:tcBorders>
          </w:tcPr>
          <w:p w14:paraId="72A17537" w14:textId="1E438529" w:rsidR="001A6569" w:rsidRDefault="00410D15">
            <w:pPr>
              <w:spacing w:after="0" w:line="259" w:lineRule="auto"/>
              <w:ind w:left="0" w:firstLine="0"/>
              <w:jc w:val="both"/>
            </w:pPr>
            <w:r>
              <w:rPr>
                <w:b/>
                <w:color w:val="213C42"/>
                <w:sz w:val="36"/>
              </w:rPr>
              <w:t>FREE SCHOOL MEALS</w:t>
            </w:r>
          </w:p>
        </w:tc>
      </w:tr>
    </w:tbl>
    <w:p w14:paraId="149608E5" w14:textId="77777777" w:rsidR="001A6569" w:rsidRDefault="00410D15">
      <w:pPr>
        <w:pStyle w:val="Heading2"/>
        <w:ind w:left="-5"/>
      </w:pPr>
      <w:r>
        <w:rPr>
          <w:color w:val="E52E5F"/>
        </w:rPr>
        <w:t>WHAT</w:t>
      </w:r>
    </w:p>
    <w:p w14:paraId="5ADFFC2D" w14:textId="77777777" w:rsidR="001A6569" w:rsidRDefault="00410D15">
      <w:pPr>
        <w:spacing w:after="230"/>
        <w:ind w:left="-5"/>
      </w:pPr>
      <w:r>
        <w:t xml:space="preserve">The School Meals Catering Service provides meals for all schools in the city. The service aims to provide nutritious, well presented meal choices daily, promote the healthier options and actively encourage their uptake and </w:t>
      </w:r>
      <w:r>
        <w:lastRenderedPageBreak/>
        <w:t xml:space="preserve">provide a service that meets the </w:t>
      </w:r>
      <w:r>
        <w:t>highest health and safety standards.</w:t>
      </w:r>
    </w:p>
    <w:p w14:paraId="5DDA3305" w14:textId="77777777" w:rsidR="001A6569" w:rsidRDefault="00410D15">
      <w:pPr>
        <w:spacing w:after="328"/>
        <w:ind w:left="-5"/>
      </w:pPr>
      <w:r>
        <w:t xml:space="preserve">Currently Primary school meals cost </w:t>
      </w:r>
      <w:r>
        <w:rPr>
          <w:b/>
        </w:rPr>
        <w:t>£2.20</w:t>
      </w:r>
      <w:r>
        <w:t xml:space="preserve">. If you qualify for free school meals, you can save approximately </w:t>
      </w:r>
      <w:r>
        <w:rPr>
          <w:b/>
        </w:rPr>
        <w:t>£431</w:t>
      </w:r>
      <w:r>
        <w:t xml:space="preserve"> per year.</w:t>
      </w:r>
    </w:p>
    <w:p w14:paraId="16E43D81" w14:textId="77777777" w:rsidR="001A6569" w:rsidRDefault="00410D15">
      <w:pPr>
        <w:pStyle w:val="Heading2"/>
        <w:ind w:left="-5"/>
      </w:pPr>
      <w:r>
        <w:rPr>
          <w:color w:val="E52E5F"/>
        </w:rPr>
        <w:t>WHEN</w:t>
      </w:r>
    </w:p>
    <w:p w14:paraId="4D184CEA" w14:textId="77777777" w:rsidR="001A6569" w:rsidRDefault="00410D15">
      <w:pPr>
        <w:spacing w:after="230"/>
        <w:ind w:left="-5"/>
      </w:pPr>
      <w:r>
        <w:t>From January 2022, all primary school pupils from P1 to P5 presently receive a free school meal.</w:t>
      </w:r>
    </w:p>
    <w:p w14:paraId="384B78B0" w14:textId="4AD99A35" w:rsidR="001A6569" w:rsidRDefault="00410D15">
      <w:pPr>
        <w:ind w:left="-5" w:right="104"/>
      </w:pPr>
      <w:r>
        <w:t>If a child is in P1 to P5 and the parent/ carer meets the eligibility criteria due to low income, the parent/carer should apply for Free School Meals in order</w:t>
      </w:r>
      <w:r>
        <w:t xml:space="preserve"> to receive vouchers during the holidays or periods of home learning.  Access is also given to the Scottish Government Scottish Child Bridging Payments.</w:t>
      </w:r>
    </w:p>
    <w:p w14:paraId="4261BCF2" w14:textId="77777777" w:rsidR="001A6569" w:rsidRDefault="00410D15">
      <w:pPr>
        <w:pStyle w:val="Heading2"/>
        <w:ind w:left="-5"/>
      </w:pPr>
      <w:r>
        <w:rPr>
          <w:color w:val="E52E5F"/>
        </w:rPr>
        <w:t>WHO</w:t>
      </w:r>
    </w:p>
    <w:p w14:paraId="3A9A74EB" w14:textId="77777777" w:rsidR="001A6569" w:rsidRDefault="00410D15">
      <w:pPr>
        <w:ind w:left="-5"/>
      </w:pPr>
      <w:r>
        <w:t>Pupils are eligible for free school meals if their parents or carers receive one of the following b</w:t>
      </w:r>
      <w:r>
        <w:t>enefits:  • Income Support</w:t>
      </w:r>
    </w:p>
    <w:p w14:paraId="52842F84" w14:textId="77777777" w:rsidR="001A6569" w:rsidRDefault="00410D15">
      <w:pPr>
        <w:numPr>
          <w:ilvl w:val="0"/>
          <w:numId w:val="2"/>
        </w:numPr>
        <w:ind w:hanging="120"/>
      </w:pPr>
      <w:r>
        <w:t>Guaranteed Pension Credits</w:t>
      </w:r>
    </w:p>
    <w:p w14:paraId="341FB41E" w14:textId="77777777" w:rsidR="001A6569" w:rsidRDefault="00410D15">
      <w:pPr>
        <w:numPr>
          <w:ilvl w:val="0"/>
          <w:numId w:val="2"/>
        </w:numPr>
        <w:ind w:hanging="120"/>
      </w:pPr>
      <w:r>
        <w:t>Income-based Job Seeker’s    Allowance</w:t>
      </w:r>
    </w:p>
    <w:p w14:paraId="3F4DC295" w14:textId="77777777" w:rsidR="001A6569" w:rsidRDefault="00410D15">
      <w:pPr>
        <w:numPr>
          <w:ilvl w:val="0"/>
          <w:numId w:val="2"/>
        </w:numPr>
        <w:spacing w:after="10"/>
        <w:ind w:hanging="120"/>
      </w:pPr>
      <w:r>
        <w:t xml:space="preserve">Any income related element of  </w:t>
      </w:r>
    </w:p>
    <w:p w14:paraId="252EA63F" w14:textId="77777777" w:rsidR="001A6569" w:rsidRDefault="00410D15">
      <w:pPr>
        <w:ind w:left="-5"/>
      </w:pPr>
      <w:r>
        <w:t xml:space="preserve">  Employment and Support    Allowance</w:t>
      </w:r>
    </w:p>
    <w:p w14:paraId="09AC89BE" w14:textId="77777777" w:rsidR="001A6569" w:rsidRDefault="00410D15">
      <w:pPr>
        <w:numPr>
          <w:ilvl w:val="0"/>
          <w:numId w:val="2"/>
        </w:numPr>
        <w:ind w:hanging="120"/>
      </w:pPr>
      <w:r>
        <w:t xml:space="preserve">Child Tax Credit, but not Working    </w:t>
      </w:r>
      <w:r>
        <w:t>Tax Credit, with an income of less    than £16,105</w:t>
      </w:r>
    </w:p>
    <w:p w14:paraId="3B2D031C" w14:textId="77777777" w:rsidR="001A6569" w:rsidRDefault="00410D15">
      <w:pPr>
        <w:numPr>
          <w:ilvl w:val="0"/>
          <w:numId w:val="2"/>
        </w:numPr>
        <w:spacing w:after="10"/>
        <w:ind w:hanging="120"/>
      </w:pPr>
      <w:r>
        <w:t xml:space="preserve">Both Child Tax Credit and Working  </w:t>
      </w:r>
    </w:p>
    <w:p w14:paraId="48DD0EC8" w14:textId="77777777" w:rsidR="001A6569" w:rsidRDefault="00410D15">
      <w:pPr>
        <w:ind w:left="-5"/>
      </w:pPr>
      <w:r>
        <w:t xml:space="preserve">  Tax Credit with an income of up to    £7,500</w:t>
      </w:r>
    </w:p>
    <w:p w14:paraId="638CDEAE" w14:textId="77777777" w:rsidR="001A6569" w:rsidRDefault="00410D15">
      <w:pPr>
        <w:numPr>
          <w:ilvl w:val="0"/>
          <w:numId w:val="2"/>
        </w:numPr>
        <w:spacing w:after="10"/>
        <w:ind w:hanging="120"/>
      </w:pPr>
      <w:r>
        <w:t xml:space="preserve">Support under Part VI of the  </w:t>
      </w:r>
    </w:p>
    <w:p w14:paraId="2E4792C0" w14:textId="77777777" w:rsidR="001A6569" w:rsidRDefault="00410D15">
      <w:pPr>
        <w:ind w:left="-5"/>
      </w:pPr>
      <w:r>
        <w:t xml:space="preserve">  Immigration and Asylum Act 1999</w:t>
      </w:r>
    </w:p>
    <w:p w14:paraId="0AD5ABEA" w14:textId="77777777" w:rsidR="001A6569" w:rsidRDefault="00410D15">
      <w:pPr>
        <w:numPr>
          <w:ilvl w:val="0"/>
          <w:numId w:val="2"/>
        </w:numPr>
        <w:ind w:hanging="120"/>
      </w:pPr>
      <w:r>
        <w:t>Universal Credit with a monthly    earned income from you</w:t>
      </w:r>
      <w:r>
        <w:t>r employer    of not more than £625</w:t>
      </w:r>
    </w:p>
    <w:p w14:paraId="4230F385" w14:textId="77777777" w:rsidR="001A6569" w:rsidRDefault="00410D15">
      <w:pPr>
        <w:numPr>
          <w:ilvl w:val="0"/>
          <w:numId w:val="2"/>
        </w:numPr>
        <w:ind w:hanging="120"/>
      </w:pPr>
      <w:r>
        <w:t>Universal Credit, with a single    parent/carer working less than 16    hours per week with an annual    earned income from employment of   less than £16,105</w:t>
      </w:r>
    </w:p>
    <w:p w14:paraId="6AFB020A" w14:textId="77777777" w:rsidR="001A6569" w:rsidRDefault="00410D15">
      <w:pPr>
        <w:numPr>
          <w:ilvl w:val="0"/>
          <w:numId w:val="2"/>
        </w:numPr>
        <w:spacing w:after="230"/>
        <w:ind w:hanging="120"/>
      </w:pPr>
      <w:r>
        <w:t>Universal Credit, with both parents/   carers working less tha</w:t>
      </w:r>
      <w:r>
        <w:t>n 24 hours    per week with an annual earned    income from employment of less    than £16,105</w:t>
      </w:r>
    </w:p>
    <w:p w14:paraId="3A8A39D6" w14:textId="77777777" w:rsidR="001A6569" w:rsidRDefault="00410D15">
      <w:pPr>
        <w:spacing w:after="10"/>
        <w:ind w:left="-5"/>
      </w:pPr>
      <w:r>
        <w:t xml:space="preserve">Apply online: </w:t>
      </w:r>
    </w:p>
    <w:p w14:paraId="63D9987D" w14:textId="77777777" w:rsidR="001A6569" w:rsidRDefault="00410D15">
      <w:pPr>
        <w:spacing w:after="238" w:line="236" w:lineRule="auto"/>
        <w:ind w:left="-5" w:right="190"/>
      </w:pPr>
      <w:r>
        <w:rPr>
          <w:b/>
        </w:rPr>
        <w:t xml:space="preserve">www.aberdeencity.gov.uk/ </w:t>
      </w:r>
      <w:proofErr w:type="spellStart"/>
      <w:r>
        <w:rPr>
          <w:b/>
        </w:rPr>
        <w:t>freeschoolmeals</w:t>
      </w:r>
      <w:proofErr w:type="spellEnd"/>
    </w:p>
    <w:p w14:paraId="2DBBD3C5" w14:textId="77777777" w:rsidR="001A6569" w:rsidRDefault="001A6569">
      <w:pPr>
        <w:sectPr w:rsidR="001A6569">
          <w:type w:val="continuous"/>
          <w:pgSz w:w="8391" w:h="11906"/>
          <w:pgMar w:top="637" w:right="689" w:bottom="1294" w:left="680" w:header="720" w:footer="720" w:gutter="0"/>
          <w:cols w:num="2" w:space="394"/>
        </w:sectPr>
      </w:pPr>
    </w:p>
    <w:p w14:paraId="57CEEEB4" w14:textId="2E16135C" w:rsidR="001A6569" w:rsidRDefault="00410D15" w:rsidP="00410D15">
      <w:pPr>
        <w:spacing w:after="0" w:line="259" w:lineRule="auto"/>
        <w:ind w:left="-680" w:right="5378" w:firstLine="0"/>
        <w:sectPr w:rsidR="001A6569">
          <w:type w:val="continuous"/>
          <w:pgSz w:w="8391" w:h="11906"/>
          <w:pgMar w:top="1440" w:right="699" w:bottom="1440" w:left="680" w:header="720" w:footer="720" w:gutter="0"/>
          <w:cols w:num="2" w:space="433"/>
        </w:sectPr>
      </w:pPr>
      <w:r>
        <w:rPr>
          <w:noProof/>
        </w:rPr>
        <w:lastRenderedPageBreak/>
        <w:drawing>
          <wp:anchor distT="0" distB="0" distL="114300" distR="114300" simplePos="0" relativeHeight="251661312" behindDoc="0" locked="0" layoutInCell="1" allowOverlap="0" wp14:anchorId="60750C53" wp14:editId="0566C05F">
            <wp:simplePos x="0" y="0"/>
            <wp:positionH relativeFrom="page">
              <wp:posOffset>0</wp:posOffset>
            </wp:positionH>
            <wp:positionV relativeFrom="page">
              <wp:posOffset>0</wp:posOffset>
            </wp:positionV>
            <wp:extent cx="5306569" cy="7543800"/>
            <wp:effectExtent l="0" t="0" r="0" b="0"/>
            <wp:wrapTopAndBottom/>
            <wp:docPr id="38162" name="Picture 38162"/>
            <wp:cNvGraphicFramePr/>
            <a:graphic xmlns:a="http://schemas.openxmlformats.org/drawingml/2006/main">
              <a:graphicData uri="http://schemas.openxmlformats.org/drawingml/2006/picture">
                <pic:pic xmlns:pic="http://schemas.openxmlformats.org/drawingml/2006/picture">
                  <pic:nvPicPr>
                    <pic:cNvPr id="38162" name="Picture 38162"/>
                    <pic:cNvPicPr/>
                  </pic:nvPicPr>
                  <pic:blipFill>
                    <a:blip r:embed="rId11"/>
                    <a:stretch>
                      <a:fillRect/>
                    </a:stretch>
                  </pic:blipFill>
                  <pic:spPr>
                    <a:xfrm>
                      <a:off x="0" y="0"/>
                      <a:ext cx="5306569" cy="7543800"/>
                    </a:xfrm>
                    <a:prstGeom prst="rect">
                      <a:avLst/>
                    </a:prstGeom>
                  </pic:spPr>
                </pic:pic>
              </a:graphicData>
            </a:graphic>
          </wp:anchor>
        </w:drawing>
      </w:r>
      <w:r>
        <w:br w:type="page"/>
      </w:r>
    </w:p>
    <w:p w14:paraId="5904FA8F" w14:textId="2FCCC706" w:rsidR="001A6569" w:rsidRDefault="001A6569" w:rsidP="00410D15">
      <w:pPr>
        <w:spacing w:after="0" w:line="259" w:lineRule="auto"/>
        <w:ind w:left="0" w:right="6039" w:firstLine="0"/>
      </w:pPr>
    </w:p>
    <w:sectPr w:rsidR="001A6569">
      <w:footerReference w:type="even" r:id="rId12"/>
      <w:footerReference w:type="default" r:id="rId13"/>
      <w:footerReference w:type="first" r:id="rId14"/>
      <w:type w:val="continuous"/>
      <w:pgSz w:w="8391" w:h="11906"/>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94B09" w14:textId="77777777" w:rsidR="00000000" w:rsidRDefault="00410D15">
      <w:pPr>
        <w:spacing w:after="0" w:line="240" w:lineRule="auto"/>
      </w:pPr>
      <w:r>
        <w:separator/>
      </w:r>
    </w:p>
  </w:endnote>
  <w:endnote w:type="continuationSeparator" w:id="0">
    <w:p w14:paraId="40301CEC" w14:textId="77777777" w:rsidR="00000000" w:rsidRDefault="00410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9C4A2" w14:textId="77777777" w:rsidR="001A6569" w:rsidRDefault="00410D15">
    <w:pPr>
      <w:spacing w:after="0" w:line="259" w:lineRule="auto"/>
      <w:ind w:left="-85" w:firstLine="0"/>
    </w:pPr>
    <w:r>
      <w:fldChar w:fldCharType="begin"/>
    </w:r>
    <w:r>
      <w:instrText xml:space="preserve"> PAGE   \* MERGEFORMAT </w:instrText>
    </w:r>
    <w:r>
      <w:fldChar w:fldCharType="separate"/>
    </w:r>
    <w:r>
      <w:rPr>
        <w:color w:val="213C42"/>
        <w:sz w:val="16"/>
      </w:rPr>
      <w:t>2</w:t>
    </w:r>
    <w:r>
      <w:rPr>
        <w:color w:val="213C42"/>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73561" w14:textId="77777777" w:rsidR="001A6569" w:rsidRDefault="00410D15">
    <w:pPr>
      <w:spacing w:after="0" w:line="259" w:lineRule="auto"/>
      <w:ind w:left="0" w:right="-3731" w:firstLine="0"/>
      <w:jc w:val="right"/>
    </w:pPr>
    <w:r>
      <w:fldChar w:fldCharType="begin"/>
    </w:r>
    <w:r>
      <w:instrText xml:space="preserve"> PAGE   \* MERGEFORMAT </w:instrText>
    </w:r>
    <w:r>
      <w:fldChar w:fldCharType="separate"/>
    </w:r>
    <w:r>
      <w:rPr>
        <w:color w:val="213C42"/>
        <w:sz w:val="16"/>
      </w:rPr>
      <w:t>3</w:t>
    </w:r>
    <w:r>
      <w:rPr>
        <w:color w:val="213C42"/>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55DE7" w14:textId="77777777" w:rsidR="001A6569" w:rsidRDefault="001A6569">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501F5" w14:textId="77777777" w:rsidR="001A6569" w:rsidRDefault="001A6569">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BC797" w14:textId="77777777" w:rsidR="001A6569" w:rsidRDefault="001A6569">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66340" w14:textId="77777777" w:rsidR="001A6569" w:rsidRDefault="001A6569">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2D993" w14:textId="77777777" w:rsidR="00000000" w:rsidRDefault="00410D15">
      <w:pPr>
        <w:spacing w:after="0" w:line="240" w:lineRule="auto"/>
      </w:pPr>
      <w:r>
        <w:separator/>
      </w:r>
    </w:p>
  </w:footnote>
  <w:footnote w:type="continuationSeparator" w:id="0">
    <w:p w14:paraId="2FEF2FDA" w14:textId="77777777" w:rsidR="00000000" w:rsidRDefault="00410D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E5516"/>
    <w:multiLevelType w:val="hybridMultilevel"/>
    <w:tmpl w:val="E0047B94"/>
    <w:lvl w:ilvl="0" w:tplc="42669692">
      <w:start w:val="1"/>
      <w:numFmt w:val="bullet"/>
      <w:lvlText w:val="•"/>
      <w:lvlJc w:val="left"/>
      <w:pPr>
        <w:ind w:left="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E1841312">
      <w:start w:val="1"/>
      <w:numFmt w:val="bullet"/>
      <w:lvlText w:val="o"/>
      <w:lvlJc w:val="left"/>
      <w:pPr>
        <w:ind w:left="11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20642770">
      <w:start w:val="1"/>
      <w:numFmt w:val="bullet"/>
      <w:lvlText w:val="▪"/>
      <w:lvlJc w:val="left"/>
      <w:pPr>
        <w:ind w:left="19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41CC9684">
      <w:start w:val="1"/>
      <w:numFmt w:val="bullet"/>
      <w:lvlText w:val="•"/>
      <w:lvlJc w:val="left"/>
      <w:pPr>
        <w:ind w:left="26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B720E852">
      <w:start w:val="1"/>
      <w:numFmt w:val="bullet"/>
      <w:lvlText w:val="o"/>
      <w:lvlJc w:val="left"/>
      <w:pPr>
        <w:ind w:left="33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1026C79E">
      <w:start w:val="1"/>
      <w:numFmt w:val="bullet"/>
      <w:lvlText w:val="▪"/>
      <w:lvlJc w:val="left"/>
      <w:pPr>
        <w:ind w:left="40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909E6798">
      <w:start w:val="1"/>
      <w:numFmt w:val="bullet"/>
      <w:lvlText w:val="•"/>
      <w:lvlJc w:val="left"/>
      <w:pPr>
        <w:ind w:left="47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91CEFAEA">
      <w:start w:val="1"/>
      <w:numFmt w:val="bullet"/>
      <w:lvlText w:val="o"/>
      <w:lvlJc w:val="left"/>
      <w:pPr>
        <w:ind w:left="55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AC781656">
      <w:start w:val="1"/>
      <w:numFmt w:val="bullet"/>
      <w:lvlText w:val="▪"/>
      <w:lvlJc w:val="left"/>
      <w:pPr>
        <w:ind w:left="62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 w15:restartNumberingAfterBreak="0">
    <w:nsid w:val="0DF11645"/>
    <w:multiLevelType w:val="hybridMultilevel"/>
    <w:tmpl w:val="16CE405E"/>
    <w:lvl w:ilvl="0" w:tplc="C6D2100A">
      <w:start w:val="1"/>
      <w:numFmt w:val="bullet"/>
      <w:lvlText w:val="•"/>
      <w:lvlJc w:val="left"/>
      <w:pPr>
        <w:ind w:left="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96F24048">
      <w:start w:val="1"/>
      <w:numFmt w:val="bullet"/>
      <w:lvlText w:val="o"/>
      <w:lvlJc w:val="left"/>
      <w:pPr>
        <w:ind w:left="11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5C9AFA96">
      <w:start w:val="1"/>
      <w:numFmt w:val="bullet"/>
      <w:lvlText w:val="▪"/>
      <w:lvlJc w:val="left"/>
      <w:pPr>
        <w:ind w:left="19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01F0C13C">
      <w:start w:val="1"/>
      <w:numFmt w:val="bullet"/>
      <w:lvlText w:val="•"/>
      <w:lvlJc w:val="left"/>
      <w:pPr>
        <w:ind w:left="26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9634C266">
      <w:start w:val="1"/>
      <w:numFmt w:val="bullet"/>
      <w:lvlText w:val="o"/>
      <w:lvlJc w:val="left"/>
      <w:pPr>
        <w:ind w:left="33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561E4068">
      <w:start w:val="1"/>
      <w:numFmt w:val="bullet"/>
      <w:lvlText w:val="▪"/>
      <w:lvlJc w:val="left"/>
      <w:pPr>
        <w:ind w:left="40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45AC22C8">
      <w:start w:val="1"/>
      <w:numFmt w:val="bullet"/>
      <w:lvlText w:val="•"/>
      <w:lvlJc w:val="left"/>
      <w:pPr>
        <w:ind w:left="47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97FE95F6">
      <w:start w:val="1"/>
      <w:numFmt w:val="bullet"/>
      <w:lvlText w:val="o"/>
      <w:lvlJc w:val="left"/>
      <w:pPr>
        <w:ind w:left="55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98241D68">
      <w:start w:val="1"/>
      <w:numFmt w:val="bullet"/>
      <w:lvlText w:val="▪"/>
      <w:lvlJc w:val="left"/>
      <w:pPr>
        <w:ind w:left="62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2" w15:restartNumberingAfterBreak="0">
    <w:nsid w:val="112F594D"/>
    <w:multiLevelType w:val="hybridMultilevel"/>
    <w:tmpl w:val="661CC2DA"/>
    <w:lvl w:ilvl="0" w:tplc="E048A676">
      <w:start w:val="1"/>
      <w:numFmt w:val="bullet"/>
      <w:lvlText w:val="•"/>
      <w:lvlJc w:val="left"/>
      <w:pPr>
        <w:ind w:left="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941C7016">
      <w:start w:val="1"/>
      <w:numFmt w:val="bullet"/>
      <w:lvlText w:val="o"/>
      <w:lvlJc w:val="left"/>
      <w:pPr>
        <w:ind w:left="11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705AAB84">
      <w:start w:val="1"/>
      <w:numFmt w:val="bullet"/>
      <w:lvlText w:val="▪"/>
      <w:lvlJc w:val="left"/>
      <w:pPr>
        <w:ind w:left="19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6B52CB44">
      <w:start w:val="1"/>
      <w:numFmt w:val="bullet"/>
      <w:lvlText w:val="•"/>
      <w:lvlJc w:val="left"/>
      <w:pPr>
        <w:ind w:left="26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917E1610">
      <w:start w:val="1"/>
      <w:numFmt w:val="bullet"/>
      <w:lvlText w:val="o"/>
      <w:lvlJc w:val="left"/>
      <w:pPr>
        <w:ind w:left="33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CD1424C8">
      <w:start w:val="1"/>
      <w:numFmt w:val="bullet"/>
      <w:lvlText w:val="▪"/>
      <w:lvlJc w:val="left"/>
      <w:pPr>
        <w:ind w:left="40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4EB4C37A">
      <w:start w:val="1"/>
      <w:numFmt w:val="bullet"/>
      <w:lvlText w:val="•"/>
      <w:lvlJc w:val="left"/>
      <w:pPr>
        <w:ind w:left="47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D5A601FC">
      <w:start w:val="1"/>
      <w:numFmt w:val="bullet"/>
      <w:lvlText w:val="o"/>
      <w:lvlJc w:val="left"/>
      <w:pPr>
        <w:ind w:left="55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A22861D0">
      <w:start w:val="1"/>
      <w:numFmt w:val="bullet"/>
      <w:lvlText w:val="▪"/>
      <w:lvlJc w:val="left"/>
      <w:pPr>
        <w:ind w:left="62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3" w15:restartNumberingAfterBreak="0">
    <w:nsid w:val="470F4066"/>
    <w:multiLevelType w:val="hybridMultilevel"/>
    <w:tmpl w:val="7310D1C4"/>
    <w:lvl w:ilvl="0" w:tplc="01A44198">
      <w:start w:val="1"/>
      <w:numFmt w:val="bullet"/>
      <w:lvlText w:val="•"/>
      <w:lvlJc w:val="left"/>
      <w:pPr>
        <w:ind w:left="9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B7D4E124">
      <w:start w:val="1"/>
      <w:numFmt w:val="bullet"/>
      <w:lvlText w:val="o"/>
      <w:lvlJc w:val="left"/>
      <w:pPr>
        <w:ind w:left="126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BB3465FA">
      <w:start w:val="1"/>
      <w:numFmt w:val="bullet"/>
      <w:lvlText w:val="▪"/>
      <w:lvlJc w:val="left"/>
      <w:pPr>
        <w:ind w:left="198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C4F4392C">
      <w:start w:val="1"/>
      <w:numFmt w:val="bullet"/>
      <w:lvlText w:val="•"/>
      <w:lvlJc w:val="left"/>
      <w:pPr>
        <w:ind w:left="270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C8AE33F4">
      <w:start w:val="1"/>
      <w:numFmt w:val="bullet"/>
      <w:lvlText w:val="o"/>
      <w:lvlJc w:val="left"/>
      <w:pPr>
        <w:ind w:left="342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8CD446A2">
      <w:start w:val="1"/>
      <w:numFmt w:val="bullet"/>
      <w:lvlText w:val="▪"/>
      <w:lvlJc w:val="left"/>
      <w:pPr>
        <w:ind w:left="414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03461412">
      <w:start w:val="1"/>
      <w:numFmt w:val="bullet"/>
      <w:lvlText w:val="•"/>
      <w:lvlJc w:val="left"/>
      <w:pPr>
        <w:ind w:left="486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446EA230">
      <w:start w:val="1"/>
      <w:numFmt w:val="bullet"/>
      <w:lvlText w:val="o"/>
      <w:lvlJc w:val="left"/>
      <w:pPr>
        <w:ind w:left="558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7CF4FF24">
      <w:start w:val="1"/>
      <w:numFmt w:val="bullet"/>
      <w:lvlText w:val="▪"/>
      <w:lvlJc w:val="left"/>
      <w:pPr>
        <w:ind w:left="630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4" w15:restartNumberingAfterBreak="0">
    <w:nsid w:val="594B68DD"/>
    <w:multiLevelType w:val="hybridMultilevel"/>
    <w:tmpl w:val="4E24449C"/>
    <w:lvl w:ilvl="0" w:tplc="7A6E64DC">
      <w:start w:val="1"/>
      <w:numFmt w:val="bullet"/>
      <w:lvlText w:val="•"/>
      <w:lvlJc w:val="left"/>
      <w:pPr>
        <w:ind w:left="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B11E42F0">
      <w:start w:val="1"/>
      <w:numFmt w:val="bullet"/>
      <w:lvlText w:val="o"/>
      <w:lvlJc w:val="left"/>
      <w:pPr>
        <w:ind w:left="11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42505F8E">
      <w:start w:val="1"/>
      <w:numFmt w:val="bullet"/>
      <w:lvlText w:val="▪"/>
      <w:lvlJc w:val="left"/>
      <w:pPr>
        <w:ind w:left="19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27EC069A">
      <w:start w:val="1"/>
      <w:numFmt w:val="bullet"/>
      <w:lvlText w:val="•"/>
      <w:lvlJc w:val="left"/>
      <w:pPr>
        <w:ind w:left="26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7BE0CF5C">
      <w:start w:val="1"/>
      <w:numFmt w:val="bullet"/>
      <w:lvlText w:val="o"/>
      <w:lvlJc w:val="left"/>
      <w:pPr>
        <w:ind w:left="33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AF3AF6BA">
      <w:start w:val="1"/>
      <w:numFmt w:val="bullet"/>
      <w:lvlText w:val="▪"/>
      <w:lvlJc w:val="left"/>
      <w:pPr>
        <w:ind w:left="40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EE4ED42C">
      <w:start w:val="1"/>
      <w:numFmt w:val="bullet"/>
      <w:lvlText w:val="•"/>
      <w:lvlJc w:val="left"/>
      <w:pPr>
        <w:ind w:left="47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12FA610C">
      <w:start w:val="1"/>
      <w:numFmt w:val="bullet"/>
      <w:lvlText w:val="o"/>
      <w:lvlJc w:val="left"/>
      <w:pPr>
        <w:ind w:left="55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8FDC898A">
      <w:start w:val="1"/>
      <w:numFmt w:val="bullet"/>
      <w:lvlText w:val="▪"/>
      <w:lvlJc w:val="left"/>
      <w:pPr>
        <w:ind w:left="62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5" w15:restartNumberingAfterBreak="0">
    <w:nsid w:val="78A35677"/>
    <w:multiLevelType w:val="hybridMultilevel"/>
    <w:tmpl w:val="97F8ABB0"/>
    <w:lvl w:ilvl="0" w:tplc="0A7EC9E6">
      <w:start w:val="1"/>
      <w:numFmt w:val="bullet"/>
      <w:lvlText w:val="•"/>
      <w:lvlJc w:val="left"/>
      <w:pPr>
        <w:ind w:left="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2AC2C59E">
      <w:start w:val="1"/>
      <w:numFmt w:val="bullet"/>
      <w:lvlText w:val="o"/>
      <w:lvlJc w:val="left"/>
      <w:pPr>
        <w:ind w:left="11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EC1200CE">
      <w:start w:val="1"/>
      <w:numFmt w:val="bullet"/>
      <w:lvlText w:val="▪"/>
      <w:lvlJc w:val="left"/>
      <w:pPr>
        <w:ind w:left="19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5C60436C">
      <w:start w:val="1"/>
      <w:numFmt w:val="bullet"/>
      <w:lvlText w:val="•"/>
      <w:lvlJc w:val="left"/>
      <w:pPr>
        <w:ind w:left="26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18EC8B90">
      <w:start w:val="1"/>
      <w:numFmt w:val="bullet"/>
      <w:lvlText w:val="o"/>
      <w:lvlJc w:val="left"/>
      <w:pPr>
        <w:ind w:left="33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7BF294F8">
      <w:start w:val="1"/>
      <w:numFmt w:val="bullet"/>
      <w:lvlText w:val="▪"/>
      <w:lvlJc w:val="left"/>
      <w:pPr>
        <w:ind w:left="40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932C7D0C">
      <w:start w:val="1"/>
      <w:numFmt w:val="bullet"/>
      <w:lvlText w:val="•"/>
      <w:lvlJc w:val="left"/>
      <w:pPr>
        <w:ind w:left="47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B6AEBFC0">
      <w:start w:val="1"/>
      <w:numFmt w:val="bullet"/>
      <w:lvlText w:val="o"/>
      <w:lvlJc w:val="left"/>
      <w:pPr>
        <w:ind w:left="55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BE02EEE0">
      <w:start w:val="1"/>
      <w:numFmt w:val="bullet"/>
      <w:lvlText w:val="▪"/>
      <w:lvlJc w:val="left"/>
      <w:pPr>
        <w:ind w:left="62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num w:numId="1" w16cid:durableId="1784762595">
    <w:abstractNumId w:val="1"/>
  </w:num>
  <w:num w:numId="2" w16cid:durableId="1884904083">
    <w:abstractNumId w:val="2"/>
  </w:num>
  <w:num w:numId="3" w16cid:durableId="1735082627">
    <w:abstractNumId w:val="4"/>
  </w:num>
  <w:num w:numId="4" w16cid:durableId="63919433">
    <w:abstractNumId w:val="5"/>
  </w:num>
  <w:num w:numId="5" w16cid:durableId="1543249657">
    <w:abstractNumId w:val="3"/>
  </w:num>
  <w:num w:numId="6" w16cid:durableId="19476114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569"/>
    <w:rsid w:val="001A6569"/>
    <w:rsid w:val="00410D15"/>
    <w:rsid w:val="004339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BD91D"/>
  <w15:docId w15:val="{1E457418-1B96-4F9B-B7BC-697EEBFC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8" w:line="248" w:lineRule="auto"/>
      <w:ind w:left="10" w:hanging="10"/>
    </w:pPr>
    <w:rPr>
      <w:rFonts w:ascii="Calibri" w:eastAsia="Calibri" w:hAnsi="Calibri" w:cs="Calibri"/>
      <w:color w:val="181717"/>
      <w:sz w:val="20"/>
    </w:rPr>
  </w:style>
  <w:style w:type="paragraph" w:styleId="Heading1">
    <w:name w:val="heading 1"/>
    <w:next w:val="Normal"/>
    <w:link w:val="Heading1Char"/>
    <w:uiPriority w:val="9"/>
    <w:qFormat/>
    <w:pPr>
      <w:keepNext/>
      <w:keepLines/>
      <w:spacing w:after="80"/>
      <w:ind w:left="10" w:hanging="10"/>
      <w:outlineLvl w:val="0"/>
    </w:pPr>
    <w:rPr>
      <w:rFonts w:ascii="Calibri" w:eastAsia="Calibri" w:hAnsi="Calibri" w:cs="Calibri"/>
      <w:b/>
      <w:color w:val="213C42"/>
      <w:sz w:val="36"/>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B12A7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B12A7E"/>
      <w:sz w:val="28"/>
    </w:rPr>
  </w:style>
  <w:style w:type="character" w:customStyle="1" w:styleId="Heading1Char">
    <w:name w:val="Heading 1 Char"/>
    <w:link w:val="Heading1"/>
    <w:rPr>
      <w:rFonts w:ascii="Calibri" w:eastAsia="Calibri" w:hAnsi="Calibri" w:cs="Calibri"/>
      <w:b/>
      <w:color w:val="213C42"/>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490</Words>
  <Characters>2797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Krakowska</dc:creator>
  <cp:keywords/>
  <cp:lastModifiedBy>Monika Krakowska</cp:lastModifiedBy>
  <cp:revision>2</cp:revision>
  <dcterms:created xsi:type="dcterms:W3CDTF">2022-06-10T11:39:00Z</dcterms:created>
  <dcterms:modified xsi:type="dcterms:W3CDTF">2022-06-10T11:39:00Z</dcterms:modified>
</cp:coreProperties>
</file>